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8773" w14:textId="172049C0" w:rsidR="00053BE5" w:rsidRDefault="00053BE5" w:rsidP="00053BE5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2021 Conference Resources</w:t>
      </w:r>
    </w:p>
    <w:p w14:paraId="4CB9F7B5" w14:textId="77777777" w:rsidR="00053BE5" w:rsidRPr="00053BE5" w:rsidRDefault="00053BE5" w:rsidP="00053BE5">
      <w:pPr>
        <w:rPr>
          <w:lang w:eastAsia="en-GB"/>
        </w:rPr>
      </w:pPr>
    </w:p>
    <w:p w14:paraId="3AA7A266" w14:textId="26EB51B2" w:rsidR="00991B77" w:rsidRPr="00053BE5" w:rsidRDefault="0095775C" w:rsidP="00053BE5">
      <w:pPr>
        <w:pStyle w:val="Heading2"/>
        <w:rPr>
          <w:rFonts w:eastAsia="Times New Roman"/>
          <w:u w:val="single"/>
          <w:lang w:eastAsia="en-GB"/>
        </w:rPr>
      </w:pPr>
      <w:r w:rsidRPr="00053BE5">
        <w:rPr>
          <w:rFonts w:eastAsia="Times New Roman"/>
          <w:u w:val="single"/>
          <w:lang w:eastAsia="en-GB"/>
        </w:rPr>
        <w:t>Resou</w:t>
      </w:r>
      <w:r w:rsidR="007B3E07" w:rsidRPr="00053BE5">
        <w:rPr>
          <w:rFonts w:eastAsia="Times New Roman"/>
          <w:u w:val="single"/>
          <w:lang w:eastAsia="en-GB"/>
        </w:rPr>
        <w:t>rces mentioned by conference presenters</w:t>
      </w:r>
    </w:p>
    <w:p w14:paraId="4A33C1B4" w14:textId="77777777" w:rsidR="00053BE5" w:rsidRPr="007B3E07" w:rsidRDefault="00053BE5" w:rsidP="00991B77">
      <w:pPr>
        <w:shd w:val="clear" w:color="auto" w:fill="FFFFFF"/>
        <w:textAlignment w:val="baseline"/>
        <w:rPr>
          <w:rFonts w:eastAsia="Times New Roman" w:cs="Segoe UI"/>
          <w:color w:val="3A3A3A"/>
          <w:u w:val="single"/>
          <w:lang w:eastAsia="en-GB"/>
        </w:rPr>
      </w:pPr>
    </w:p>
    <w:p w14:paraId="2117D70E" w14:textId="2AA1FEA4" w:rsidR="007B3E07" w:rsidRPr="00053BE5" w:rsidRDefault="007B3E07" w:rsidP="00053BE5">
      <w:pPr>
        <w:pStyle w:val="Heading2"/>
        <w:rPr>
          <w:lang w:val="en-AU"/>
        </w:rPr>
      </w:pPr>
      <w:r w:rsidRPr="00053BE5">
        <w:rPr>
          <w:lang w:val="en-AU"/>
        </w:rPr>
        <w:t>Peter Ads</w:t>
      </w:r>
    </w:p>
    <w:p w14:paraId="74C0A5A7" w14:textId="45C60D7A" w:rsidR="007B3E07" w:rsidRPr="00053BE5" w:rsidRDefault="007B3E07" w:rsidP="00053BE5">
      <w:pPr>
        <w:pStyle w:val="ListParagraph"/>
        <w:numPr>
          <w:ilvl w:val="0"/>
          <w:numId w:val="2"/>
        </w:numPr>
        <w:rPr>
          <w:lang w:val="en-AU"/>
        </w:rPr>
      </w:pPr>
      <w:r w:rsidRPr="00053BE5">
        <w:rPr>
          <w:lang w:val="en-AU"/>
        </w:rPr>
        <w:t xml:space="preserve">He </w:t>
      </w:r>
      <w:proofErr w:type="spellStart"/>
      <w:r w:rsidRPr="00053BE5">
        <w:rPr>
          <w:lang w:val="en-AU"/>
        </w:rPr>
        <w:t>Tohu</w:t>
      </w:r>
      <w:proofErr w:type="spellEnd"/>
      <w:r w:rsidRPr="00053BE5">
        <w:rPr>
          <w:lang w:val="en-AU"/>
        </w:rPr>
        <w:t xml:space="preserve"> exhibition featuring</w:t>
      </w:r>
      <w:r w:rsidR="00B54EB6" w:rsidRPr="00053BE5">
        <w:rPr>
          <w:lang w:val="en-AU"/>
        </w:rPr>
        <w:t xml:space="preserve"> </w:t>
      </w:r>
      <w:proofErr w:type="spellStart"/>
      <w:r w:rsidR="00B54EB6" w:rsidRPr="00053BE5">
        <w:rPr>
          <w:lang w:val="en-AU"/>
        </w:rPr>
        <w:t>T</w:t>
      </w:r>
      <w:r w:rsidRPr="00053BE5">
        <w:rPr>
          <w:lang w:val="en-AU"/>
        </w:rPr>
        <w:t>e</w:t>
      </w:r>
      <w:proofErr w:type="spellEnd"/>
      <w:r w:rsidRPr="00053BE5">
        <w:rPr>
          <w:lang w:val="en-AU"/>
        </w:rPr>
        <w:t xml:space="preserve"> </w:t>
      </w:r>
      <w:proofErr w:type="spellStart"/>
      <w:r w:rsidRPr="00053BE5">
        <w:rPr>
          <w:lang w:val="en-AU"/>
        </w:rPr>
        <w:t>Tiriti</w:t>
      </w:r>
      <w:proofErr w:type="spellEnd"/>
      <w:r w:rsidRPr="00053BE5">
        <w:rPr>
          <w:lang w:val="en-AU"/>
        </w:rPr>
        <w:t xml:space="preserve"> o Waitangi/Treaty of Waitangi </w:t>
      </w:r>
      <w:hyperlink r:id="rId5" w:history="1">
        <w:r>
          <w:rPr>
            <w:rStyle w:val="Hyperlink"/>
          </w:rPr>
          <w:t xml:space="preserve">He </w:t>
        </w:r>
        <w:proofErr w:type="spellStart"/>
        <w:r>
          <w:rPr>
            <w:rStyle w:val="Hyperlink"/>
          </w:rPr>
          <w:t>Tohu</w:t>
        </w:r>
        <w:proofErr w:type="spellEnd"/>
        <w:r>
          <w:rPr>
            <w:rStyle w:val="Hyperlink"/>
          </w:rPr>
          <w:t xml:space="preserve"> (natlib.govt.nz)</w:t>
        </w:r>
      </w:hyperlink>
    </w:p>
    <w:p w14:paraId="190F2749" w14:textId="77777777" w:rsidR="007B3E07" w:rsidRDefault="007B3E07" w:rsidP="00991B77">
      <w:pPr>
        <w:shd w:val="clear" w:color="auto" w:fill="FFFFFF"/>
        <w:textAlignment w:val="baseline"/>
        <w:rPr>
          <w:rFonts w:eastAsia="Times New Roman" w:cs="Segoe UI"/>
          <w:color w:val="3A3A3A"/>
          <w:lang w:eastAsia="en-GB"/>
        </w:rPr>
      </w:pPr>
    </w:p>
    <w:p w14:paraId="1F22EAAA" w14:textId="77777777" w:rsidR="007B3E07" w:rsidRPr="00053BE5" w:rsidRDefault="007B3E07" w:rsidP="00053BE5">
      <w:pPr>
        <w:pStyle w:val="ListParagraph"/>
        <w:numPr>
          <w:ilvl w:val="0"/>
          <w:numId w:val="2"/>
        </w:numPr>
        <w:rPr>
          <w:lang w:val="en-AU"/>
        </w:rPr>
      </w:pPr>
      <w:r w:rsidRPr="00053BE5">
        <w:rPr>
          <w:lang w:val="en-AU"/>
        </w:rPr>
        <w:t xml:space="preserve">Orange, C (2021) The Treaty of Waitangi </w:t>
      </w:r>
      <w:proofErr w:type="spellStart"/>
      <w:r w:rsidRPr="00053BE5">
        <w:rPr>
          <w:lang w:val="en-AU"/>
        </w:rPr>
        <w:t>Te</w:t>
      </w:r>
      <w:proofErr w:type="spellEnd"/>
      <w:r w:rsidRPr="00053BE5">
        <w:rPr>
          <w:lang w:val="en-AU"/>
        </w:rPr>
        <w:t xml:space="preserve"> </w:t>
      </w:r>
      <w:proofErr w:type="spellStart"/>
      <w:r w:rsidRPr="00053BE5">
        <w:rPr>
          <w:lang w:val="en-AU"/>
        </w:rPr>
        <w:t>Tiriti</w:t>
      </w:r>
      <w:proofErr w:type="spellEnd"/>
      <w:r w:rsidRPr="00053BE5">
        <w:rPr>
          <w:lang w:val="en-AU"/>
        </w:rPr>
        <w:t xml:space="preserve"> o Waitangi </w:t>
      </w:r>
      <w:hyperlink r:id="rId6" w:history="1">
        <w:r w:rsidRPr="00053BE5">
          <w:rPr>
            <w:rStyle w:val="Hyperlink"/>
            <w:lang w:val="en-AU"/>
          </w:rPr>
          <w:t>https://www.bwb.co.nz/books/treaty-waitangi-tiriti-waitangi-illustrated-history/</w:t>
        </w:r>
      </w:hyperlink>
    </w:p>
    <w:p w14:paraId="1A135FB8" w14:textId="77777777" w:rsidR="007B3E07" w:rsidRDefault="007B3E07" w:rsidP="00991B77">
      <w:pPr>
        <w:shd w:val="clear" w:color="auto" w:fill="FFFFFF"/>
        <w:textAlignment w:val="baseline"/>
        <w:rPr>
          <w:rFonts w:eastAsia="Times New Roman" w:cs="Segoe UI"/>
          <w:color w:val="3A3A3A"/>
          <w:lang w:eastAsia="en-GB"/>
        </w:rPr>
      </w:pPr>
    </w:p>
    <w:p w14:paraId="3BBFBFDE" w14:textId="4B5130E2" w:rsidR="007B3E07" w:rsidRPr="00053BE5" w:rsidRDefault="007B3E07" w:rsidP="00053BE5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="Segoe UI"/>
          <w:color w:val="3A3A3A"/>
          <w:lang w:eastAsia="en-GB"/>
        </w:rPr>
      </w:pPr>
      <w:r w:rsidRPr="00053BE5">
        <w:rPr>
          <w:rFonts w:eastAsia="Times New Roman" w:cs="Segoe UI"/>
          <w:color w:val="3A3A3A"/>
          <w:lang w:eastAsia="en-GB"/>
        </w:rPr>
        <w:t xml:space="preserve">Very detailed historical report on the Declaration of Independence and the Treaty - Waitangi Tribunal </w:t>
      </w:r>
      <w:hyperlink r:id="rId7" w:history="1">
        <w:r>
          <w:rPr>
            <w:rStyle w:val="Hyperlink"/>
          </w:rPr>
          <w:t xml:space="preserve">He </w:t>
        </w:r>
        <w:proofErr w:type="spellStart"/>
        <w:r>
          <w:rPr>
            <w:rStyle w:val="Hyperlink"/>
          </w:rPr>
          <w:t>Whakaputanga</w:t>
        </w:r>
        <w:proofErr w:type="spellEnd"/>
        <w:r>
          <w:rPr>
            <w:rStyle w:val="Hyperlink"/>
          </w:rPr>
          <w:t xml:space="preserve"> me </w:t>
        </w:r>
        <w:proofErr w:type="spellStart"/>
        <w:r>
          <w:rPr>
            <w:rStyle w:val="Hyperlink"/>
          </w:rPr>
          <w:t>te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Tiriti</w:t>
        </w:r>
        <w:proofErr w:type="spellEnd"/>
        <w:r>
          <w:rPr>
            <w:rStyle w:val="Hyperlink"/>
          </w:rPr>
          <w:t xml:space="preserve"> The Declaration and the Treaty: The Report on Stage 1 of the </w:t>
        </w:r>
        <w:proofErr w:type="spellStart"/>
        <w:r>
          <w:rPr>
            <w:rStyle w:val="Hyperlink"/>
          </w:rPr>
          <w:t>Paparahi</w:t>
        </w:r>
        <w:proofErr w:type="spellEnd"/>
        <w:r>
          <w:rPr>
            <w:rStyle w:val="Hyperlink"/>
          </w:rPr>
          <w:t xml:space="preserve"> o </w:t>
        </w:r>
        <w:proofErr w:type="spellStart"/>
        <w:r>
          <w:rPr>
            <w:rStyle w:val="Hyperlink"/>
          </w:rPr>
          <w:t>Te</w:t>
        </w:r>
        <w:proofErr w:type="spellEnd"/>
        <w:r>
          <w:rPr>
            <w:rStyle w:val="Hyperlink"/>
          </w:rPr>
          <w:t xml:space="preserve"> Raki Inquiry (justice.govt.nz)</w:t>
        </w:r>
      </w:hyperlink>
    </w:p>
    <w:p w14:paraId="18101343" w14:textId="77777777" w:rsidR="007B3E07" w:rsidRDefault="007B3E07" w:rsidP="00991B77">
      <w:pPr>
        <w:shd w:val="clear" w:color="auto" w:fill="FFFFFF"/>
        <w:textAlignment w:val="baseline"/>
        <w:rPr>
          <w:rFonts w:eastAsia="Times New Roman" w:cs="Segoe UI"/>
          <w:color w:val="3A3A3A"/>
          <w:lang w:eastAsia="en-GB"/>
        </w:rPr>
      </w:pPr>
    </w:p>
    <w:p w14:paraId="51EB2C68" w14:textId="23B2A927" w:rsidR="007B3E07" w:rsidRPr="00B54EB6" w:rsidRDefault="007B3E07" w:rsidP="00053BE5">
      <w:pPr>
        <w:pStyle w:val="Heading2"/>
        <w:rPr>
          <w:rFonts w:eastAsia="Times New Roman"/>
          <w:lang w:eastAsia="en-GB"/>
        </w:rPr>
      </w:pPr>
      <w:r w:rsidRPr="00B54EB6">
        <w:rPr>
          <w:rFonts w:eastAsia="Times New Roman"/>
          <w:lang w:eastAsia="en-GB"/>
        </w:rPr>
        <w:t>Suzy and Sharon</w:t>
      </w:r>
    </w:p>
    <w:p w14:paraId="14AB39B0" w14:textId="6A07D3F4" w:rsidR="0095775C" w:rsidRPr="00053BE5" w:rsidRDefault="0095775C" w:rsidP="00053BE5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eastAsia="Times New Roman" w:cs="Segoe UI"/>
          <w:color w:val="3A3A3A"/>
          <w:lang w:eastAsia="en-GB"/>
        </w:rPr>
      </w:pPr>
      <w:r w:rsidRPr="00053BE5">
        <w:rPr>
          <w:rFonts w:eastAsia="Times New Roman" w:cs="Segoe UI"/>
          <w:color w:val="3A3A3A"/>
          <w:lang w:eastAsia="en-GB"/>
        </w:rPr>
        <w:t xml:space="preserve">A beginners guide to the Māori world: </w:t>
      </w:r>
      <w:proofErr w:type="spellStart"/>
      <w:r>
        <w:t>Opai</w:t>
      </w:r>
      <w:proofErr w:type="spellEnd"/>
      <w:r>
        <w:t xml:space="preserve">, K (2021) </w:t>
      </w:r>
      <w:hyperlink r:id="rId8" w:history="1">
        <w:r w:rsidRPr="00053BE5">
          <w:rPr>
            <w:rStyle w:val="Hyperlink"/>
            <w:b/>
          </w:rPr>
          <w:t xml:space="preserve">Tikanga: An introduction to </w:t>
        </w:r>
        <w:proofErr w:type="spellStart"/>
        <w:r w:rsidRPr="00053BE5">
          <w:rPr>
            <w:rStyle w:val="Hyperlink"/>
            <w:b/>
          </w:rPr>
          <w:t>te</w:t>
        </w:r>
        <w:proofErr w:type="spellEnd"/>
        <w:r w:rsidRPr="00053BE5">
          <w:rPr>
            <w:rStyle w:val="Hyperlink"/>
            <w:b/>
          </w:rPr>
          <w:t xml:space="preserve"> </w:t>
        </w:r>
        <w:proofErr w:type="spellStart"/>
        <w:r w:rsidRPr="00053BE5">
          <w:rPr>
            <w:rStyle w:val="Hyperlink"/>
            <w:b/>
          </w:rPr>
          <w:t>ao</w:t>
        </w:r>
        <w:proofErr w:type="spellEnd"/>
        <w:r w:rsidRPr="00053BE5">
          <w:rPr>
            <w:rStyle w:val="Hyperlink"/>
            <w:b/>
          </w:rPr>
          <w:t xml:space="preserve"> </w:t>
        </w:r>
        <w:proofErr w:type="gramStart"/>
        <w:r w:rsidRPr="00053BE5">
          <w:rPr>
            <w:rStyle w:val="Hyperlink"/>
            <w:b/>
          </w:rPr>
          <w:t xml:space="preserve">Māori </w:t>
        </w:r>
        <w:r>
          <w:rPr>
            <w:rStyle w:val="Hyperlink"/>
          </w:rPr>
          <w:t xml:space="preserve"> Kete</w:t>
        </w:r>
        <w:proofErr w:type="gramEnd"/>
        <w:r>
          <w:rPr>
            <w:rStyle w:val="Hyperlink"/>
          </w:rPr>
          <w:t xml:space="preserve"> Books</w:t>
        </w:r>
      </w:hyperlink>
    </w:p>
    <w:p w14:paraId="3F665F80" w14:textId="77777777" w:rsidR="0095775C" w:rsidRDefault="0095775C" w:rsidP="00991B77">
      <w:pPr>
        <w:shd w:val="clear" w:color="auto" w:fill="FFFFFF"/>
        <w:textAlignment w:val="baseline"/>
        <w:rPr>
          <w:rFonts w:eastAsia="Times New Roman" w:cs="Segoe UI"/>
          <w:color w:val="3A3A3A"/>
          <w:lang w:eastAsia="en-GB"/>
        </w:rPr>
      </w:pPr>
    </w:p>
    <w:p w14:paraId="201C6C55" w14:textId="4B694709" w:rsidR="0095775C" w:rsidRPr="00053BE5" w:rsidRDefault="0095775C" w:rsidP="00053BE5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eastAsia="Times New Roman" w:cs="Segoe UI"/>
          <w:color w:val="3A3A3A"/>
          <w:lang w:eastAsia="en-GB"/>
        </w:rPr>
      </w:pPr>
      <w:proofErr w:type="spellStart"/>
      <w:r w:rsidRPr="00053BE5">
        <w:rPr>
          <w:rFonts w:eastAsia="Times New Roman" w:cs="Segoe UI"/>
          <w:color w:val="3A3A3A"/>
          <w:lang w:eastAsia="en-GB"/>
        </w:rPr>
        <w:t>Tauroa</w:t>
      </w:r>
      <w:proofErr w:type="spellEnd"/>
      <w:r w:rsidRPr="00053BE5">
        <w:rPr>
          <w:rFonts w:eastAsia="Times New Roman" w:cs="Segoe UI"/>
          <w:color w:val="3A3A3A"/>
          <w:lang w:eastAsia="en-GB"/>
        </w:rPr>
        <w:t xml:space="preserve">, P. and </w:t>
      </w:r>
      <w:proofErr w:type="spellStart"/>
      <w:r w:rsidRPr="00053BE5">
        <w:rPr>
          <w:rFonts w:eastAsia="Times New Roman" w:cs="Segoe UI"/>
          <w:color w:val="3A3A3A"/>
          <w:lang w:eastAsia="en-GB"/>
        </w:rPr>
        <w:t>Tauroa</w:t>
      </w:r>
      <w:proofErr w:type="spellEnd"/>
      <w:r w:rsidRPr="00053BE5">
        <w:rPr>
          <w:rFonts w:eastAsia="Times New Roman" w:cs="Segoe UI"/>
          <w:color w:val="3A3A3A"/>
          <w:lang w:eastAsia="en-GB"/>
        </w:rPr>
        <w:t xml:space="preserve">, H. (2009) </w:t>
      </w:r>
      <w:r w:rsidR="004B39A2" w:rsidRPr="00053BE5">
        <w:rPr>
          <w:rFonts w:eastAsia="Times New Roman" w:cs="Segoe UI"/>
          <w:b/>
          <w:color w:val="3A3A3A"/>
          <w:lang w:eastAsia="en-GB"/>
        </w:rPr>
        <w:t>Te Marae: A Guide to Custom and P</w:t>
      </w:r>
      <w:r w:rsidRPr="00053BE5">
        <w:rPr>
          <w:rFonts w:eastAsia="Times New Roman" w:cs="Segoe UI"/>
          <w:b/>
          <w:color w:val="3A3A3A"/>
          <w:lang w:eastAsia="en-GB"/>
        </w:rPr>
        <w:t xml:space="preserve">rotocol </w:t>
      </w:r>
      <w:proofErr w:type="spellStart"/>
      <w:r w:rsidRPr="00053BE5">
        <w:rPr>
          <w:rFonts w:eastAsia="Times New Roman" w:cs="Segoe UI"/>
          <w:color w:val="3A3A3A"/>
          <w:lang w:eastAsia="en-GB"/>
        </w:rPr>
        <w:t>Raupo</w:t>
      </w:r>
      <w:proofErr w:type="spellEnd"/>
      <w:r w:rsidRPr="00053BE5">
        <w:rPr>
          <w:rFonts w:eastAsia="Times New Roman" w:cs="Segoe UI"/>
          <w:color w:val="3A3A3A"/>
          <w:lang w:eastAsia="en-GB"/>
        </w:rPr>
        <w:t xml:space="preserve"> Publishing</w:t>
      </w:r>
      <w:r w:rsidR="00642A37" w:rsidRPr="00053BE5">
        <w:rPr>
          <w:rFonts w:eastAsia="Times New Roman" w:cs="Segoe UI"/>
          <w:color w:val="3A3A3A"/>
          <w:lang w:eastAsia="en-GB"/>
        </w:rPr>
        <w:t>.</w:t>
      </w:r>
    </w:p>
    <w:p w14:paraId="2B9383E0" w14:textId="77777777" w:rsidR="007D03F1" w:rsidRDefault="007D03F1" w:rsidP="00991B77">
      <w:pPr>
        <w:shd w:val="clear" w:color="auto" w:fill="FFFFFF"/>
        <w:textAlignment w:val="baseline"/>
        <w:rPr>
          <w:rFonts w:eastAsia="Times New Roman" w:cs="Segoe UI"/>
          <w:color w:val="3A3A3A"/>
          <w:lang w:eastAsia="en-GB"/>
        </w:rPr>
      </w:pPr>
    </w:p>
    <w:p w14:paraId="14BAC8E2" w14:textId="5E97996C" w:rsidR="00642A37" w:rsidRPr="00053BE5" w:rsidRDefault="00642A37" w:rsidP="00053BE5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eastAsia="Times New Roman" w:cs="Segoe UI"/>
          <w:color w:val="3A3A3A"/>
          <w:lang w:eastAsia="en-GB"/>
        </w:rPr>
      </w:pPr>
      <w:r w:rsidRPr="00053BE5">
        <w:rPr>
          <w:rFonts w:eastAsia="Times New Roman" w:cs="Segoe UI"/>
          <w:color w:val="3A3A3A"/>
          <w:lang w:eastAsia="en-GB"/>
        </w:rPr>
        <w:t xml:space="preserve">Mason’s Durie - </w:t>
      </w:r>
      <w:proofErr w:type="spellStart"/>
      <w:r w:rsidRPr="00053BE5">
        <w:rPr>
          <w:rFonts w:eastAsia="Times New Roman" w:cs="Segoe UI"/>
          <w:color w:val="3A3A3A"/>
          <w:lang w:eastAsia="en-GB"/>
        </w:rPr>
        <w:t>Te</w:t>
      </w:r>
      <w:proofErr w:type="spellEnd"/>
      <w:r w:rsidRPr="00053BE5">
        <w:rPr>
          <w:rFonts w:eastAsia="Times New Roman" w:cs="Segoe UI"/>
          <w:color w:val="3A3A3A"/>
          <w:lang w:eastAsia="en-GB"/>
        </w:rPr>
        <w:t xml:space="preserve"> Whare Tapa </w:t>
      </w:r>
      <w:proofErr w:type="spellStart"/>
      <w:r w:rsidRPr="00053BE5">
        <w:rPr>
          <w:rFonts w:eastAsia="Times New Roman" w:cs="Segoe UI"/>
          <w:color w:val="3A3A3A"/>
          <w:lang w:eastAsia="en-GB"/>
        </w:rPr>
        <w:t>Whā</w:t>
      </w:r>
      <w:proofErr w:type="spellEnd"/>
      <w:r w:rsidRPr="00053BE5">
        <w:rPr>
          <w:rFonts w:eastAsia="Times New Roman" w:cs="Segoe UI"/>
          <w:color w:val="3A3A3A"/>
          <w:lang w:eastAsia="en-GB"/>
        </w:rPr>
        <w:t xml:space="preserve"> model</w:t>
      </w:r>
      <w:r w:rsidR="006134A1" w:rsidRPr="00053BE5">
        <w:rPr>
          <w:rFonts w:eastAsia="Times New Roman" w:cs="Segoe UI"/>
          <w:color w:val="3A3A3A"/>
          <w:lang w:eastAsia="en-GB"/>
        </w:rPr>
        <w:t xml:space="preserve"> </w:t>
      </w:r>
      <w:hyperlink r:id="rId9" w:history="1">
        <w:r w:rsidR="00B54EB6">
          <w:rPr>
            <w:rStyle w:val="Hyperlink"/>
          </w:rPr>
          <w:t xml:space="preserve">Māori health models – </w:t>
        </w:r>
        <w:proofErr w:type="spellStart"/>
        <w:r w:rsidR="00B54EB6">
          <w:rPr>
            <w:rStyle w:val="Hyperlink"/>
          </w:rPr>
          <w:t>Te</w:t>
        </w:r>
        <w:proofErr w:type="spellEnd"/>
        <w:r w:rsidR="00B54EB6">
          <w:rPr>
            <w:rStyle w:val="Hyperlink"/>
          </w:rPr>
          <w:t xml:space="preserve"> Whare Tapa </w:t>
        </w:r>
        <w:proofErr w:type="spellStart"/>
        <w:r w:rsidR="00B54EB6">
          <w:rPr>
            <w:rStyle w:val="Hyperlink"/>
          </w:rPr>
          <w:t>Whā</w:t>
        </w:r>
        <w:proofErr w:type="spellEnd"/>
        <w:r w:rsidR="00B54EB6">
          <w:rPr>
            <w:rStyle w:val="Hyperlink"/>
          </w:rPr>
          <w:t xml:space="preserve"> | Ministry of Health NZ</w:t>
        </w:r>
      </w:hyperlink>
    </w:p>
    <w:p w14:paraId="4ACB5E74" w14:textId="77777777" w:rsidR="00642A37" w:rsidRDefault="00642A37" w:rsidP="00991B77">
      <w:pPr>
        <w:shd w:val="clear" w:color="auto" w:fill="FFFFFF"/>
        <w:textAlignment w:val="baseline"/>
        <w:rPr>
          <w:rFonts w:eastAsia="Times New Roman" w:cs="Segoe UI"/>
          <w:color w:val="3A3A3A"/>
          <w:lang w:eastAsia="en-GB"/>
        </w:rPr>
      </w:pPr>
    </w:p>
    <w:p w14:paraId="5536F327" w14:textId="49DBB436" w:rsidR="007D03F1" w:rsidRPr="00053BE5" w:rsidRDefault="00642A37" w:rsidP="00053BE5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eastAsia="Times New Roman" w:cs="Segoe UI"/>
          <w:color w:val="3A3A3A"/>
          <w:lang w:eastAsia="en-GB"/>
        </w:rPr>
      </w:pPr>
      <w:r w:rsidRPr="00053BE5">
        <w:rPr>
          <w:rFonts w:eastAsia="Times New Roman" w:cs="Segoe UI"/>
          <w:color w:val="3A3A3A"/>
          <w:lang w:eastAsia="en-GB"/>
        </w:rPr>
        <w:t xml:space="preserve">Walker, R. (2004) </w:t>
      </w:r>
      <w:r w:rsidRPr="00053BE5">
        <w:rPr>
          <w:rFonts w:eastAsia="Times New Roman" w:cs="Segoe UI"/>
          <w:b/>
          <w:color w:val="3A3A3A"/>
          <w:lang w:eastAsia="en-GB"/>
        </w:rPr>
        <w:t xml:space="preserve">Ka </w:t>
      </w:r>
      <w:proofErr w:type="spellStart"/>
      <w:r w:rsidRPr="00053BE5">
        <w:rPr>
          <w:rFonts w:eastAsia="Times New Roman" w:cs="Segoe UI"/>
          <w:b/>
          <w:color w:val="3A3A3A"/>
          <w:lang w:eastAsia="en-GB"/>
        </w:rPr>
        <w:t>Whawhai</w:t>
      </w:r>
      <w:proofErr w:type="spellEnd"/>
      <w:r w:rsidRPr="00053BE5">
        <w:rPr>
          <w:rFonts w:eastAsia="Times New Roman" w:cs="Segoe UI"/>
          <w:b/>
          <w:color w:val="3A3A3A"/>
          <w:lang w:eastAsia="en-GB"/>
        </w:rPr>
        <w:t xml:space="preserve"> </w:t>
      </w:r>
      <w:proofErr w:type="spellStart"/>
      <w:r w:rsidRPr="00053BE5">
        <w:rPr>
          <w:rFonts w:eastAsia="Times New Roman" w:cs="Segoe UI"/>
          <w:b/>
          <w:color w:val="3A3A3A"/>
          <w:lang w:eastAsia="en-GB"/>
        </w:rPr>
        <w:t>Tonu</w:t>
      </w:r>
      <w:proofErr w:type="spellEnd"/>
      <w:r w:rsidRPr="00053BE5">
        <w:rPr>
          <w:rFonts w:eastAsia="Times New Roman" w:cs="Segoe UI"/>
          <w:b/>
          <w:color w:val="3A3A3A"/>
          <w:lang w:eastAsia="en-GB"/>
        </w:rPr>
        <w:t xml:space="preserve"> </w:t>
      </w:r>
      <w:proofErr w:type="spellStart"/>
      <w:r w:rsidRPr="00053BE5">
        <w:rPr>
          <w:rFonts w:eastAsia="Times New Roman" w:cs="Segoe UI"/>
          <w:b/>
          <w:color w:val="3A3A3A"/>
          <w:lang w:eastAsia="en-GB"/>
        </w:rPr>
        <w:t>Mātou</w:t>
      </w:r>
      <w:proofErr w:type="spellEnd"/>
      <w:r w:rsidRPr="00053BE5">
        <w:rPr>
          <w:rFonts w:eastAsia="Times New Roman" w:cs="Segoe UI"/>
          <w:b/>
          <w:color w:val="3A3A3A"/>
          <w:lang w:eastAsia="en-GB"/>
        </w:rPr>
        <w:t>: Struggle Without End</w:t>
      </w:r>
      <w:r w:rsidRPr="00053BE5">
        <w:rPr>
          <w:rFonts w:eastAsia="Times New Roman" w:cs="Segoe UI"/>
          <w:color w:val="3A3A3A"/>
          <w:lang w:eastAsia="en-GB"/>
        </w:rPr>
        <w:t xml:space="preserve"> Penguin Books.</w:t>
      </w:r>
    </w:p>
    <w:p w14:paraId="0836ECD9" w14:textId="77777777" w:rsidR="0095775C" w:rsidRDefault="0095775C" w:rsidP="00991B77">
      <w:pPr>
        <w:shd w:val="clear" w:color="auto" w:fill="FFFFFF"/>
        <w:textAlignment w:val="baseline"/>
        <w:rPr>
          <w:rFonts w:eastAsia="Times New Roman" w:cs="Segoe UI"/>
          <w:color w:val="3A3A3A"/>
          <w:lang w:eastAsia="en-GB"/>
        </w:rPr>
      </w:pPr>
    </w:p>
    <w:p w14:paraId="027E91FF" w14:textId="77777777" w:rsidR="0010622E" w:rsidRDefault="0010622E">
      <w:pPr>
        <w:rPr>
          <w:lang w:val="en-AU"/>
        </w:rPr>
      </w:pPr>
    </w:p>
    <w:p w14:paraId="7DBEE11F" w14:textId="01806AD1" w:rsidR="0010622E" w:rsidRPr="00053BE5" w:rsidRDefault="0010622E" w:rsidP="00053BE5">
      <w:pPr>
        <w:pStyle w:val="Heading2"/>
        <w:rPr>
          <w:u w:val="single"/>
          <w:lang w:val="en-AU"/>
        </w:rPr>
      </w:pPr>
      <w:r w:rsidRPr="00053BE5">
        <w:rPr>
          <w:u w:val="single"/>
          <w:lang w:val="en-AU"/>
        </w:rPr>
        <w:t xml:space="preserve">Resources about </w:t>
      </w:r>
      <w:proofErr w:type="spellStart"/>
      <w:r w:rsidRPr="00053BE5">
        <w:rPr>
          <w:u w:val="single"/>
          <w:lang w:val="en-AU"/>
        </w:rPr>
        <w:t>te</w:t>
      </w:r>
      <w:proofErr w:type="spellEnd"/>
      <w:r w:rsidRPr="00053BE5">
        <w:rPr>
          <w:u w:val="single"/>
          <w:lang w:val="en-AU"/>
        </w:rPr>
        <w:t xml:space="preserve"> </w:t>
      </w:r>
      <w:proofErr w:type="spellStart"/>
      <w:r w:rsidRPr="00053BE5">
        <w:rPr>
          <w:u w:val="single"/>
          <w:lang w:val="en-AU"/>
        </w:rPr>
        <w:t>Tiriti</w:t>
      </w:r>
      <w:proofErr w:type="spellEnd"/>
      <w:r w:rsidRPr="00053BE5">
        <w:rPr>
          <w:u w:val="single"/>
          <w:lang w:val="en-AU"/>
        </w:rPr>
        <w:t xml:space="preserve"> o Waitangi /Treaty of Waitangi</w:t>
      </w:r>
    </w:p>
    <w:p w14:paraId="6AA0A290" w14:textId="77777777" w:rsidR="006D05B6" w:rsidRDefault="006D05B6">
      <w:pPr>
        <w:rPr>
          <w:lang w:val="en-AU"/>
        </w:rPr>
      </w:pPr>
    </w:p>
    <w:p w14:paraId="5CDE9DF9" w14:textId="69FD935A" w:rsidR="0010622E" w:rsidRDefault="0010622E">
      <w:pPr>
        <w:rPr>
          <w:lang w:val="en-AU"/>
        </w:rPr>
      </w:pPr>
      <w:r>
        <w:rPr>
          <w:lang w:val="en-AU"/>
        </w:rPr>
        <w:t>Treaty of Waitangi Questions and Answers provides a good introduction to the Treaty</w:t>
      </w:r>
    </w:p>
    <w:p w14:paraId="7D03BE27" w14:textId="1963201E" w:rsidR="0010622E" w:rsidRDefault="00053BE5">
      <w:pPr>
        <w:rPr>
          <w:lang w:val="en-AU"/>
        </w:rPr>
      </w:pPr>
      <w:hyperlink r:id="rId10" w:history="1">
        <w:r w:rsidR="0010622E" w:rsidRPr="007459E1">
          <w:rPr>
            <w:rStyle w:val="Hyperlink"/>
            <w:lang w:val="en-AU"/>
          </w:rPr>
          <w:t>https://nwwhangarei.wordpress.com/treaty-of-waitangi-questions-answers/</w:t>
        </w:r>
      </w:hyperlink>
    </w:p>
    <w:p w14:paraId="4A33E523" w14:textId="3C8A0E82" w:rsidR="0010622E" w:rsidRDefault="0010622E">
      <w:pPr>
        <w:rPr>
          <w:lang w:val="en-AU"/>
        </w:rPr>
      </w:pPr>
    </w:p>
    <w:p w14:paraId="175B752F" w14:textId="615606CF" w:rsidR="0010622E" w:rsidRDefault="0010622E">
      <w:pPr>
        <w:rPr>
          <w:lang w:val="en-AU"/>
        </w:rPr>
      </w:pPr>
      <w:r>
        <w:rPr>
          <w:lang w:val="en-AU"/>
        </w:rPr>
        <w:t xml:space="preserve">Waitangi Tribunal resources on </w:t>
      </w:r>
      <w:proofErr w:type="spellStart"/>
      <w:r>
        <w:rPr>
          <w:lang w:val="en-AU"/>
        </w:rPr>
        <w:t>te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Tiriti</w:t>
      </w:r>
      <w:proofErr w:type="spellEnd"/>
      <w:r>
        <w:rPr>
          <w:lang w:val="en-AU"/>
        </w:rPr>
        <w:t xml:space="preserve"> o Waitangi / Treaty of Waitangi</w:t>
      </w:r>
    </w:p>
    <w:p w14:paraId="23F9776B" w14:textId="16BEF725" w:rsidR="0010622E" w:rsidRDefault="00053BE5">
      <w:pPr>
        <w:rPr>
          <w:lang w:val="en-AU"/>
        </w:rPr>
      </w:pPr>
      <w:hyperlink r:id="rId11" w:history="1">
        <w:r w:rsidR="0010622E" w:rsidRPr="007459E1">
          <w:rPr>
            <w:rStyle w:val="Hyperlink"/>
            <w:lang w:val="en-AU"/>
          </w:rPr>
          <w:t>https://waitangitribunal.govt.nz/treaty-of-waitangi/</w:t>
        </w:r>
      </w:hyperlink>
    </w:p>
    <w:p w14:paraId="7D0E0CA9" w14:textId="1F08A02A" w:rsidR="0010622E" w:rsidRDefault="0010622E">
      <w:pPr>
        <w:rPr>
          <w:lang w:val="en-AU"/>
        </w:rPr>
      </w:pPr>
    </w:p>
    <w:p w14:paraId="28F52CF9" w14:textId="375468B4" w:rsidR="0010622E" w:rsidRDefault="0010622E">
      <w:pPr>
        <w:rPr>
          <w:lang w:val="en-AU"/>
        </w:rPr>
      </w:pPr>
      <w:r>
        <w:rPr>
          <w:lang w:val="en-AU"/>
        </w:rPr>
        <w:t>The Treaty Resource Centre holds resources about the Treaty online</w:t>
      </w:r>
    </w:p>
    <w:p w14:paraId="30F9AB77" w14:textId="3C419BFB" w:rsidR="0010622E" w:rsidRDefault="00053BE5">
      <w:pPr>
        <w:rPr>
          <w:lang w:val="en-AU"/>
        </w:rPr>
      </w:pPr>
      <w:hyperlink r:id="rId12" w:history="1">
        <w:r w:rsidR="0010622E" w:rsidRPr="007459E1">
          <w:rPr>
            <w:rStyle w:val="Hyperlink"/>
            <w:lang w:val="en-AU"/>
          </w:rPr>
          <w:t>https://trc.org.nz/general-resources</w:t>
        </w:r>
      </w:hyperlink>
    </w:p>
    <w:p w14:paraId="3C09B6D0" w14:textId="6F5BEF48" w:rsidR="0010622E" w:rsidRDefault="00053BE5">
      <w:pPr>
        <w:rPr>
          <w:lang w:val="en-AU"/>
        </w:rPr>
      </w:pPr>
      <w:hyperlink r:id="rId13" w:history="1">
        <w:r w:rsidR="0010622E" w:rsidRPr="007459E1">
          <w:rPr>
            <w:rStyle w:val="Hyperlink"/>
            <w:lang w:val="en-AU"/>
          </w:rPr>
          <w:t>https://trc.org.nz/the-treaty</w:t>
        </w:r>
      </w:hyperlink>
    </w:p>
    <w:p w14:paraId="54D1A28D" w14:textId="77777777" w:rsidR="0010622E" w:rsidRDefault="0010622E">
      <w:pPr>
        <w:rPr>
          <w:lang w:val="en-AU"/>
        </w:rPr>
      </w:pPr>
    </w:p>
    <w:p w14:paraId="3D7DFEE3" w14:textId="4FEBA024" w:rsidR="0010622E" w:rsidRDefault="0010622E">
      <w:pPr>
        <w:rPr>
          <w:lang w:val="en-AU"/>
        </w:rPr>
      </w:pPr>
      <w:r>
        <w:rPr>
          <w:lang w:val="en-AU"/>
        </w:rPr>
        <w:t xml:space="preserve">Documentary on the Treaty  </w:t>
      </w:r>
    </w:p>
    <w:p w14:paraId="0A704666" w14:textId="0C9D64D2" w:rsidR="0010622E" w:rsidRDefault="00053BE5">
      <w:pPr>
        <w:rPr>
          <w:lang w:val="en-AU"/>
        </w:rPr>
      </w:pPr>
      <w:hyperlink r:id="rId14" w:history="1">
        <w:r w:rsidR="0010622E" w:rsidRPr="007459E1">
          <w:rPr>
            <w:rStyle w:val="Hyperlink"/>
            <w:lang w:val="en-AU"/>
          </w:rPr>
          <w:t>https://nwo.org.nz/resources/documentary-on-te-tiriti-o-waitangi-from-france-in-english/</w:t>
        </w:r>
      </w:hyperlink>
    </w:p>
    <w:p w14:paraId="1C050F8B" w14:textId="77777777" w:rsidR="00B54EB6" w:rsidRDefault="00B54EB6" w:rsidP="008D5287">
      <w:pPr>
        <w:shd w:val="clear" w:color="auto" w:fill="FFFFFF"/>
        <w:textAlignment w:val="baseline"/>
        <w:rPr>
          <w:rFonts w:eastAsia="Times New Roman" w:cstheme="minorHAnsi"/>
          <w:color w:val="3A3A3A"/>
          <w:lang w:eastAsia="en-GB"/>
        </w:rPr>
      </w:pPr>
    </w:p>
    <w:p w14:paraId="78E59EAB" w14:textId="59FFDFF4" w:rsidR="00B54EB6" w:rsidRPr="00B54EB6" w:rsidRDefault="006134A1" w:rsidP="00B54EB6">
      <w:pPr>
        <w:shd w:val="clear" w:color="auto" w:fill="FFFFFF"/>
        <w:textAlignment w:val="baseline"/>
        <w:rPr>
          <w:rFonts w:eastAsia="Times New Roman" w:cstheme="minorHAnsi"/>
          <w:color w:val="3A3A3A"/>
          <w:lang w:eastAsia="en-GB"/>
        </w:rPr>
      </w:pPr>
      <w:r>
        <w:rPr>
          <w:rFonts w:eastAsia="Times New Roman" w:cstheme="minorHAnsi"/>
          <w:color w:val="3A3A3A"/>
          <w:lang w:eastAsia="en-GB"/>
        </w:rPr>
        <w:lastRenderedPageBreak/>
        <w:t>List of resources and p</w:t>
      </w:r>
      <w:r w:rsidR="008D5287" w:rsidRPr="00642A37">
        <w:rPr>
          <w:rFonts w:eastAsia="Times New Roman" w:cstheme="minorHAnsi"/>
          <w:color w:val="3A3A3A"/>
          <w:lang w:eastAsia="en-GB"/>
        </w:rPr>
        <w:t xml:space="preserve">ersonal actions to engage with </w:t>
      </w:r>
      <w:proofErr w:type="spellStart"/>
      <w:r w:rsidR="008D5287" w:rsidRPr="00642A37">
        <w:rPr>
          <w:rFonts w:eastAsia="Times New Roman" w:cstheme="minorHAnsi"/>
          <w:color w:val="3A3A3A"/>
          <w:lang w:eastAsia="en-GB"/>
        </w:rPr>
        <w:t>Te</w:t>
      </w:r>
      <w:proofErr w:type="spellEnd"/>
      <w:r w:rsidR="008D5287" w:rsidRPr="00642A37">
        <w:rPr>
          <w:rFonts w:eastAsia="Times New Roman" w:cstheme="minorHAnsi"/>
          <w:color w:val="3A3A3A"/>
          <w:lang w:eastAsia="en-GB"/>
        </w:rPr>
        <w:t xml:space="preserve"> </w:t>
      </w:r>
      <w:proofErr w:type="spellStart"/>
      <w:r w:rsidR="008D5287" w:rsidRPr="00642A37">
        <w:rPr>
          <w:rFonts w:eastAsia="Times New Roman" w:cstheme="minorHAnsi"/>
          <w:color w:val="3A3A3A"/>
          <w:lang w:eastAsia="en-GB"/>
        </w:rPr>
        <w:t>Tiriti</w:t>
      </w:r>
      <w:proofErr w:type="spellEnd"/>
      <w:r w:rsidR="00B54EB6">
        <w:rPr>
          <w:rFonts w:eastAsia="Times New Roman" w:cstheme="minorHAnsi"/>
          <w:color w:val="3A3A3A"/>
          <w:lang w:eastAsia="en-GB"/>
        </w:rPr>
        <w:t xml:space="preserve"> </w:t>
      </w:r>
      <w:hyperlink r:id="rId15" w:history="1">
        <w:r w:rsidR="008D5287" w:rsidRPr="00642A37">
          <w:rPr>
            <w:rStyle w:val="Hyperlink"/>
            <w:rFonts w:eastAsia="Times New Roman" w:cstheme="minorHAnsi"/>
            <w:lang w:eastAsia="en-GB"/>
          </w:rPr>
          <w:t>https://groundwork.org.nz/wp-content/uploads/2020/06/te-tiriti-o-waitangi-information-and-action.pdf</w:t>
        </w:r>
      </w:hyperlink>
    </w:p>
    <w:p w14:paraId="6DA23CE4" w14:textId="221EE016" w:rsidR="0010622E" w:rsidRPr="00991B77" w:rsidRDefault="00642A37">
      <w:pPr>
        <w:rPr>
          <w:u w:val="single"/>
          <w:lang w:val="en-AU"/>
        </w:rPr>
      </w:pPr>
      <w:r>
        <w:rPr>
          <w:u w:val="single"/>
          <w:lang w:val="en-AU"/>
        </w:rPr>
        <w:t xml:space="preserve">Resources to support </w:t>
      </w:r>
      <w:r w:rsidR="00B66C78">
        <w:rPr>
          <w:u w:val="single"/>
          <w:lang w:val="en-AU"/>
        </w:rPr>
        <w:t xml:space="preserve">health </w:t>
      </w:r>
      <w:r w:rsidR="0010622E" w:rsidRPr="00991B77">
        <w:rPr>
          <w:u w:val="single"/>
          <w:lang w:val="en-AU"/>
        </w:rPr>
        <w:t>equity for Māori</w:t>
      </w:r>
    </w:p>
    <w:p w14:paraId="7DD41655" w14:textId="77777777" w:rsidR="0010622E" w:rsidRDefault="0010622E">
      <w:pPr>
        <w:rPr>
          <w:lang w:val="en-AU"/>
        </w:rPr>
      </w:pPr>
    </w:p>
    <w:p w14:paraId="7C6B83FF" w14:textId="77777777" w:rsidR="006134A1" w:rsidRDefault="006134A1" w:rsidP="006134A1">
      <w:r>
        <w:t>Videos from the Health Quality and Safety Commission on understanding bias in healthcare:</w:t>
      </w:r>
    </w:p>
    <w:p w14:paraId="43B3DB2D" w14:textId="77777777" w:rsidR="006134A1" w:rsidRDefault="00053BE5" w:rsidP="006134A1">
      <w:hyperlink r:id="rId16" w:history="1">
        <w:r w:rsidR="006134A1">
          <w:rPr>
            <w:rStyle w:val="Hyperlink"/>
          </w:rPr>
          <w:t>Health Quality &amp; Safety Commission | Learning and education modules on understanding bias in health care (hqsc.govt.nz)</w:t>
        </w:r>
      </w:hyperlink>
    </w:p>
    <w:p w14:paraId="2D8C5A28" w14:textId="77777777" w:rsidR="006134A1" w:rsidRDefault="006134A1">
      <w:pPr>
        <w:rPr>
          <w:lang w:val="en-AU"/>
        </w:rPr>
      </w:pPr>
    </w:p>
    <w:p w14:paraId="49EB4E2D" w14:textId="543E5CD1" w:rsidR="0010622E" w:rsidRDefault="0010622E">
      <w:pPr>
        <w:rPr>
          <w:lang w:val="en-AU"/>
        </w:rPr>
      </w:pPr>
      <w:r>
        <w:rPr>
          <w:lang w:val="en-AU"/>
        </w:rPr>
        <w:t>Māori Lives Matter presentation looks at the determinants of health and the inequity experienced by Māori.</w:t>
      </w:r>
    </w:p>
    <w:p w14:paraId="1A305727" w14:textId="4C60AC70" w:rsidR="0010622E" w:rsidRDefault="00053BE5">
      <w:pPr>
        <w:rPr>
          <w:lang w:val="en-AU"/>
        </w:rPr>
      </w:pPr>
      <w:hyperlink r:id="rId17" w:history="1">
        <w:r w:rsidR="0010622E" w:rsidRPr="007459E1">
          <w:rPr>
            <w:rStyle w:val="Hyperlink"/>
            <w:lang w:val="en-AU"/>
          </w:rPr>
          <w:t>https://www.hqsc.govt.nz/our-programmes/advance-care-planning/information-for-clinicians/publications-and-resources/publication/4244/</w:t>
        </w:r>
      </w:hyperlink>
    </w:p>
    <w:p w14:paraId="5F004F59" w14:textId="77777777" w:rsidR="0010622E" w:rsidRDefault="0010622E">
      <w:pPr>
        <w:rPr>
          <w:lang w:val="en-AU"/>
        </w:rPr>
      </w:pPr>
    </w:p>
    <w:p w14:paraId="3AE7F00A" w14:textId="1E37FE6E" w:rsidR="0010622E" w:rsidRDefault="0010622E">
      <w:pPr>
        <w:rPr>
          <w:lang w:val="en-AU"/>
        </w:rPr>
      </w:pPr>
      <w:r>
        <w:rPr>
          <w:lang w:val="en-AU"/>
        </w:rPr>
        <w:t xml:space="preserve">Health Quality and Safety Commission </w:t>
      </w:r>
      <w:proofErr w:type="spellStart"/>
      <w:r>
        <w:rPr>
          <w:lang w:val="en-AU"/>
        </w:rPr>
        <w:t>Te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Ao</w:t>
      </w:r>
      <w:proofErr w:type="spellEnd"/>
      <w:r>
        <w:rPr>
          <w:lang w:val="en-AU"/>
        </w:rPr>
        <w:t xml:space="preserve"> Māori Framework aims “to improve the quality of care afforded to </w:t>
      </w:r>
      <w:proofErr w:type="spellStart"/>
      <w:r>
        <w:rPr>
          <w:lang w:val="en-AU"/>
        </w:rPr>
        <w:t>whānau</w:t>
      </w:r>
      <w:proofErr w:type="spellEnd"/>
      <w:r>
        <w:rPr>
          <w:lang w:val="en-AU"/>
        </w:rPr>
        <w:t xml:space="preserve"> Māori across </w:t>
      </w:r>
      <w:proofErr w:type="spellStart"/>
      <w:r>
        <w:rPr>
          <w:lang w:val="en-AU"/>
        </w:rPr>
        <w:t>Aotearora</w:t>
      </w:r>
      <w:proofErr w:type="spellEnd"/>
      <w:r>
        <w:rPr>
          <w:lang w:val="en-AU"/>
        </w:rPr>
        <w:t xml:space="preserve"> New Zealand and to advance the uptake and implementation of </w:t>
      </w:r>
      <w:proofErr w:type="spellStart"/>
      <w:r>
        <w:rPr>
          <w:lang w:val="en-AU"/>
        </w:rPr>
        <w:t>Te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ao</w:t>
      </w:r>
      <w:proofErr w:type="spellEnd"/>
      <w:r>
        <w:rPr>
          <w:lang w:val="en-AU"/>
        </w:rPr>
        <w:t xml:space="preserve"> Māori frameworks and </w:t>
      </w:r>
      <w:proofErr w:type="spellStart"/>
      <w:r>
        <w:rPr>
          <w:lang w:val="en-AU"/>
        </w:rPr>
        <w:t>mātauranga</w:t>
      </w:r>
      <w:proofErr w:type="spellEnd"/>
      <w:r>
        <w:rPr>
          <w:lang w:val="en-AU"/>
        </w:rPr>
        <w:t xml:space="preserve"> Māori into general health system design and health practice for all.”</w:t>
      </w:r>
    </w:p>
    <w:p w14:paraId="415E6FC3" w14:textId="66C1E73B" w:rsidR="0010622E" w:rsidRDefault="00053BE5">
      <w:pPr>
        <w:rPr>
          <w:lang w:val="en-AU"/>
        </w:rPr>
      </w:pPr>
      <w:hyperlink r:id="rId18" w:history="1">
        <w:r w:rsidR="0010622E" w:rsidRPr="007459E1">
          <w:rPr>
            <w:rStyle w:val="Hyperlink"/>
            <w:lang w:val="en-AU"/>
          </w:rPr>
          <w:t>https://www.hqsc.govt.nz/publications-and-resources/publication/4355/</w:t>
        </w:r>
      </w:hyperlink>
    </w:p>
    <w:p w14:paraId="7893D54A" w14:textId="77777777" w:rsidR="0010622E" w:rsidRDefault="0010622E">
      <w:pPr>
        <w:rPr>
          <w:lang w:val="en-AU"/>
        </w:rPr>
      </w:pPr>
    </w:p>
    <w:p w14:paraId="1A3DF8CC" w14:textId="77777777" w:rsidR="00B66C78" w:rsidRDefault="0010622E">
      <w:pPr>
        <w:rPr>
          <w:lang w:val="en-AU"/>
        </w:rPr>
      </w:pPr>
      <w:r>
        <w:rPr>
          <w:lang w:val="en-AU"/>
        </w:rPr>
        <w:t xml:space="preserve">Waitangi Tribunal Hauora Report looks at the health system and whether its design breaches </w:t>
      </w:r>
      <w:proofErr w:type="spellStart"/>
      <w:r>
        <w:rPr>
          <w:lang w:val="en-AU"/>
        </w:rPr>
        <w:t>te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Tiriti</w:t>
      </w:r>
      <w:proofErr w:type="spellEnd"/>
      <w:r>
        <w:rPr>
          <w:lang w:val="en-AU"/>
        </w:rPr>
        <w:t xml:space="preserve"> o Waitangi by failing to address Māori health inequities. </w:t>
      </w:r>
    </w:p>
    <w:p w14:paraId="47E4C028" w14:textId="6F7E8DCB" w:rsidR="00B66C78" w:rsidRDefault="0010622E">
      <w:pPr>
        <w:rPr>
          <w:lang w:val="en-AU"/>
        </w:rPr>
      </w:pPr>
      <w:r>
        <w:rPr>
          <w:lang w:val="en-AU"/>
        </w:rPr>
        <w:t>The full repor</w:t>
      </w:r>
      <w:r w:rsidR="00B66C78">
        <w:rPr>
          <w:lang w:val="en-AU"/>
        </w:rPr>
        <w:t>t:</w:t>
      </w:r>
    </w:p>
    <w:p w14:paraId="4DE1DB91" w14:textId="520D9E4B" w:rsidR="0010622E" w:rsidRDefault="00053BE5">
      <w:pPr>
        <w:rPr>
          <w:lang w:val="en-AU"/>
        </w:rPr>
      </w:pPr>
      <w:hyperlink r:id="rId19" w:history="1">
        <w:r w:rsidR="0010622E" w:rsidRPr="007459E1">
          <w:rPr>
            <w:rStyle w:val="Hyperlink"/>
            <w:lang w:val="en-AU"/>
          </w:rPr>
          <w:t>https://waitangitribunal.govt.nz/news/report-on-stage-one-of-health-services-and-outcomes-released/</w:t>
        </w:r>
      </w:hyperlink>
    </w:p>
    <w:p w14:paraId="33CC46EC" w14:textId="7D0E4CD5" w:rsidR="0010622E" w:rsidRDefault="0010622E">
      <w:pPr>
        <w:rPr>
          <w:lang w:val="en-AU"/>
        </w:rPr>
      </w:pPr>
      <w:r>
        <w:rPr>
          <w:lang w:val="en-AU"/>
        </w:rPr>
        <w:t>A quick summary</w:t>
      </w:r>
      <w:r w:rsidR="00B66C78">
        <w:rPr>
          <w:lang w:val="en-AU"/>
        </w:rPr>
        <w:t>:</w:t>
      </w:r>
    </w:p>
    <w:p w14:paraId="46AF6D31" w14:textId="52FCC22C" w:rsidR="008D5287" w:rsidRDefault="008D5287">
      <w:pPr>
        <w:rPr>
          <w:lang w:val="en-AU"/>
        </w:rPr>
      </w:pPr>
      <w:r>
        <w:rPr>
          <w:lang w:val="en-AU"/>
        </w:rPr>
        <w:t>S</w:t>
      </w:r>
      <w:r w:rsidR="00B66C78">
        <w:rPr>
          <w:lang w:val="en-AU"/>
        </w:rPr>
        <w:t>ummary report</w:t>
      </w:r>
    </w:p>
    <w:p w14:paraId="5FB555CA" w14:textId="158781F0" w:rsidR="00642A37" w:rsidRDefault="00642A37">
      <w:pPr>
        <w:rPr>
          <w:lang w:val="en-AU"/>
        </w:rPr>
      </w:pPr>
    </w:p>
    <w:p w14:paraId="65EC2BD5" w14:textId="5BD78FF1" w:rsidR="006134A1" w:rsidRDefault="006134A1">
      <w:pPr>
        <w:rPr>
          <w:lang w:val="en-AU"/>
        </w:rPr>
      </w:pPr>
      <w:r>
        <w:rPr>
          <w:lang w:val="en-AU"/>
        </w:rPr>
        <w:t xml:space="preserve">List of resources on </w:t>
      </w:r>
      <w:proofErr w:type="spellStart"/>
      <w:r>
        <w:rPr>
          <w:lang w:val="en-AU"/>
        </w:rPr>
        <w:t>Te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Tiriti</w:t>
      </w:r>
      <w:proofErr w:type="spellEnd"/>
      <w:r w:rsidR="00B54EB6">
        <w:rPr>
          <w:lang w:val="en-AU"/>
        </w:rPr>
        <w:t>/the Treaty</w:t>
      </w:r>
    </w:p>
    <w:p w14:paraId="13BB017A" w14:textId="400BE720" w:rsidR="00B37731" w:rsidRDefault="00053BE5">
      <w:pPr>
        <w:rPr>
          <w:lang w:val="en-AU"/>
        </w:rPr>
      </w:pPr>
      <w:hyperlink r:id="rId20" w:history="1">
        <w:r w:rsidR="00B37731" w:rsidRPr="007459E1">
          <w:rPr>
            <w:rStyle w:val="Hyperlink"/>
            <w:lang w:val="en-AU"/>
          </w:rPr>
          <w:t>https://groundwork.org.nz/resources/readings-actions/</w:t>
        </w:r>
      </w:hyperlink>
    </w:p>
    <w:p w14:paraId="0A9094C7" w14:textId="77777777" w:rsidR="00B66C78" w:rsidRDefault="00B66C78"/>
    <w:p w14:paraId="09B52B8A" w14:textId="77B9F840" w:rsidR="008D5287" w:rsidRDefault="006134A1">
      <w:r>
        <w:t>Cultural competence for health practi</w:t>
      </w:r>
      <w:r w:rsidR="00B54EB6">
        <w:t>ti</w:t>
      </w:r>
      <w:r>
        <w:t>oners</w:t>
      </w:r>
    </w:p>
    <w:p w14:paraId="7CE3740C" w14:textId="6F301191" w:rsidR="00B37731" w:rsidRDefault="00053BE5">
      <w:hyperlink r:id="rId21" w:anchor="HauoraM%C4%81oricompetencypathway" w:history="1">
        <w:r w:rsidR="00B66C78">
          <w:rPr>
            <w:rStyle w:val="Hyperlink"/>
          </w:rPr>
          <w:t>Cultural competence | Health Navigator NZ</w:t>
        </w:r>
      </w:hyperlink>
    </w:p>
    <w:p w14:paraId="43EB4E91" w14:textId="77777777" w:rsidR="008D5287" w:rsidRDefault="008D5287"/>
    <w:p w14:paraId="56CDBDD3" w14:textId="77777777" w:rsidR="008D5287" w:rsidRDefault="008D5287" w:rsidP="008D5287">
      <w:pPr>
        <w:rPr>
          <w:lang w:val="en-AU"/>
        </w:rPr>
      </w:pPr>
      <w:r>
        <w:rPr>
          <w:lang w:val="en-AU"/>
        </w:rPr>
        <w:t xml:space="preserve">Documentary series in which </w:t>
      </w:r>
      <w:proofErr w:type="spellStart"/>
      <w:r>
        <w:rPr>
          <w:lang w:val="en-AU"/>
        </w:rPr>
        <w:t>Pākehā</w:t>
      </w:r>
      <w:proofErr w:type="spellEnd"/>
      <w:r>
        <w:rPr>
          <w:lang w:val="en-AU"/>
        </w:rPr>
        <w:t xml:space="preserve"> consider the effects of colonisation and what they can do about it. </w:t>
      </w:r>
      <w:hyperlink r:id="rId22" w:history="1">
        <w:r>
          <w:rPr>
            <w:rStyle w:val="Hyperlink"/>
          </w:rPr>
          <w:t>Land of the Long White Cloud (rnz.co.nz)</w:t>
        </w:r>
      </w:hyperlink>
    </w:p>
    <w:p w14:paraId="2DF81A60" w14:textId="77777777" w:rsidR="008D5287" w:rsidRDefault="008D5287" w:rsidP="008D5287">
      <w:pPr>
        <w:shd w:val="clear" w:color="auto" w:fill="FFFFFF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en-GB"/>
        </w:rPr>
      </w:pPr>
    </w:p>
    <w:p w14:paraId="76856B6D" w14:textId="77777777" w:rsidR="00053BE5" w:rsidRPr="00053BE5" w:rsidRDefault="00053BE5" w:rsidP="00053BE5">
      <w:pPr>
        <w:pStyle w:val="Heading2"/>
        <w:rPr>
          <w:rFonts w:eastAsia="Times New Roman"/>
          <w:u w:val="single"/>
          <w:lang w:eastAsia="en-GB"/>
        </w:rPr>
      </w:pPr>
      <w:r w:rsidRPr="00053BE5">
        <w:rPr>
          <w:rFonts w:eastAsia="Times New Roman"/>
          <w:u w:val="single"/>
          <w:lang w:eastAsia="en-GB"/>
        </w:rPr>
        <w:t>Other resources</w:t>
      </w:r>
    </w:p>
    <w:p w14:paraId="777719F9" w14:textId="77777777" w:rsidR="00053BE5" w:rsidRDefault="00053BE5" w:rsidP="00053BE5">
      <w:pPr>
        <w:shd w:val="clear" w:color="auto" w:fill="FFFFFF"/>
        <w:textAlignment w:val="baseline"/>
        <w:rPr>
          <w:rFonts w:eastAsia="Times New Roman" w:cs="Segoe UI"/>
          <w:color w:val="3A3A3A"/>
          <w:lang w:eastAsia="en-GB"/>
        </w:rPr>
      </w:pPr>
    </w:p>
    <w:p w14:paraId="2F2C5C85" w14:textId="77777777" w:rsidR="00053BE5" w:rsidRPr="00053BE5" w:rsidRDefault="00053BE5" w:rsidP="00053BE5">
      <w:pPr>
        <w:shd w:val="clear" w:color="auto" w:fill="FFFFFF"/>
        <w:textAlignment w:val="baseline"/>
        <w:rPr>
          <w:rFonts w:eastAsia="Times New Roman" w:cs="Segoe UI"/>
          <w:color w:val="3A3A3A"/>
          <w:lang w:eastAsia="en-GB"/>
        </w:rPr>
      </w:pPr>
      <w:r w:rsidRPr="00053BE5">
        <w:rPr>
          <w:rFonts w:eastAsia="Times New Roman" w:cs="Segoe UI"/>
          <w:color w:val="3A3A3A"/>
          <w:lang w:eastAsia="en-GB"/>
        </w:rPr>
        <w:t>Mead, H. M. (2003) </w:t>
      </w:r>
      <w:r w:rsidRPr="00053BE5">
        <w:rPr>
          <w:rFonts w:eastAsia="Times New Roman" w:cs="Segoe UI"/>
          <w:b/>
          <w:bCs/>
          <w:color w:val="3A3A3A"/>
          <w:bdr w:val="none" w:sz="0" w:space="0" w:color="auto" w:frame="1"/>
          <w:lang w:eastAsia="en-GB"/>
        </w:rPr>
        <w:t>Tikanga Māori: Living by Māori values.</w:t>
      </w:r>
      <w:r w:rsidRPr="00053BE5">
        <w:rPr>
          <w:rFonts w:eastAsia="Times New Roman" w:cs="Segoe UI"/>
          <w:color w:val="3A3A3A"/>
          <w:lang w:eastAsia="en-GB"/>
        </w:rPr>
        <w:t> Wellington: Huia.</w:t>
      </w:r>
    </w:p>
    <w:p w14:paraId="53E625EB" w14:textId="77777777" w:rsidR="00053BE5" w:rsidRDefault="00053BE5" w:rsidP="00053BE5">
      <w:pPr>
        <w:shd w:val="clear" w:color="auto" w:fill="FFFFFF"/>
        <w:textAlignment w:val="baseline"/>
        <w:rPr>
          <w:rFonts w:eastAsia="Times New Roman" w:cs="Segoe UI"/>
          <w:color w:val="3A3A3A"/>
          <w:lang w:eastAsia="en-GB"/>
        </w:rPr>
      </w:pPr>
    </w:p>
    <w:p w14:paraId="3F498CC6" w14:textId="77777777" w:rsidR="00053BE5" w:rsidRPr="00053BE5" w:rsidRDefault="00053BE5" w:rsidP="00053BE5">
      <w:pPr>
        <w:shd w:val="clear" w:color="auto" w:fill="FFFFFF"/>
        <w:textAlignment w:val="baseline"/>
        <w:rPr>
          <w:rFonts w:eastAsia="Times New Roman" w:cs="Segoe UI"/>
          <w:color w:val="3A3A3A"/>
          <w:lang w:eastAsia="en-GB"/>
        </w:rPr>
      </w:pPr>
      <w:hyperlink r:id="rId23" w:history="1">
        <w:r>
          <w:rPr>
            <w:rStyle w:val="Hyperlink"/>
          </w:rPr>
          <w:t>Māori health models | Ministry of Health NZ</w:t>
        </w:r>
      </w:hyperlink>
    </w:p>
    <w:p w14:paraId="3531E93E" w14:textId="77777777" w:rsidR="008D5287" w:rsidRPr="0010622E" w:rsidRDefault="008D5287">
      <w:pPr>
        <w:rPr>
          <w:lang w:val="en-AU"/>
        </w:rPr>
      </w:pPr>
    </w:p>
    <w:sectPr w:rsidR="008D5287" w:rsidRPr="00106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39E5"/>
    <w:multiLevelType w:val="hybridMultilevel"/>
    <w:tmpl w:val="8E945A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A0253"/>
    <w:multiLevelType w:val="hybridMultilevel"/>
    <w:tmpl w:val="C74AE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752D8"/>
    <w:multiLevelType w:val="multilevel"/>
    <w:tmpl w:val="D4FA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53071C"/>
    <w:multiLevelType w:val="hybridMultilevel"/>
    <w:tmpl w:val="CCC2D3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2E"/>
    <w:rsid w:val="00053BE5"/>
    <w:rsid w:val="0010622E"/>
    <w:rsid w:val="004B39A2"/>
    <w:rsid w:val="006134A1"/>
    <w:rsid w:val="00642A37"/>
    <w:rsid w:val="006C4ACF"/>
    <w:rsid w:val="006D05B6"/>
    <w:rsid w:val="007B3E07"/>
    <w:rsid w:val="007D03F1"/>
    <w:rsid w:val="008D5287"/>
    <w:rsid w:val="0095775C"/>
    <w:rsid w:val="00991B77"/>
    <w:rsid w:val="00B37731"/>
    <w:rsid w:val="00B54EB6"/>
    <w:rsid w:val="00B6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33829"/>
  <w15:chartTrackingRefBased/>
  <w15:docId w15:val="{D5C4E884-5F90-414E-B0B6-88217ECF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B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B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3B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2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622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0622E"/>
    <w:rPr>
      <w:b/>
      <w:bCs/>
    </w:rPr>
  </w:style>
  <w:style w:type="character" w:styleId="Emphasis">
    <w:name w:val="Emphasis"/>
    <w:basedOn w:val="DefaultParagraphFont"/>
    <w:uiPriority w:val="20"/>
    <w:qFormat/>
    <w:rsid w:val="0010622E"/>
    <w:rPr>
      <w:i/>
      <w:iCs/>
    </w:rPr>
  </w:style>
  <w:style w:type="paragraph" w:customStyle="1" w:styleId="field-item">
    <w:name w:val="field-item"/>
    <w:basedOn w:val="Normal"/>
    <w:rsid w:val="00B377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3773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3B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3B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53BE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53BE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05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tebooks.co.nz/all-new-books/tikanga-keri-opai" TargetMode="External"/><Relationship Id="rId13" Type="http://schemas.openxmlformats.org/officeDocument/2006/relationships/hyperlink" Target="https://trc.org.nz/the-treaty" TargetMode="External"/><Relationship Id="rId18" Type="http://schemas.openxmlformats.org/officeDocument/2006/relationships/hyperlink" Target="https://www.hqsc.govt.nz/publications-and-resources/publication/435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ealthnavigator.org.nz/clinicians/c/cultural-competence/" TargetMode="External"/><Relationship Id="rId7" Type="http://schemas.openxmlformats.org/officeDocument/2006/relationships/hyperlink" Target="https://forms.justice.govt.nz/search/Documents/WT/wt_DOC_85648980/Te%20Raki%20W.pdf" TargetMode="External"/><Relationship Id="rId12" Type="http://schemas.openxmlformats.org/officeDocument/2006/relationships/hyperlink" Target="https://trc.org.nz/general-resources" TargetMode="External"/><Relationship Id="rId17" Type="http://schemas.openxmlformats.org/officeDocument/2006/relationships/hyperlink" Target="https://www.hqsc.govt.nz/our-programmes/advance-care-planning/information-for-clinicians/publications-and-resources/publication/424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hqsc.govt.nz/our-programmes/patient-safety-day/publications-and-resources/publication/3866/" TargetMode="External"/><Relationship Id="rId20" Type="http://schemas.openxmlformats.org/officeDocument/2006/relationships/hyperlink" Target="https://groundwork.org.nz/resources/readings-ac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wb.co.nz/books/treaty-waitangi-tiriti-waitangi-illustrated-history/" TargetMode="External"/><Relationship Id="rId11" Type="http://schemas.openxmlformats.org/officeDocument/2006/relationships/hyperlink" Target="https://waitangitribunal.govt.nz/treaty-of-waitangi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atlib.govt.nz/he-tohu" TargetMode="External"/><Relationship Id="rId15" Type="http://schemas.openxmlformats.org/officeDocument/2006/relationships/hyperlink" Target="https://groundwork.org.nz/wp-content/uploads/2020/06/te-tiriti-o-waitangi-information-and-action.pdf" TargetMode="External"/><Relationship Id="rId23" Type="http://schemas.openxmlformats.org/officeDocument/2006/relationships/hyperlink" Target="https://www.health.govt.nz/our-work/populations/maori-health/maori-health-models" TargetMode="External"/><Relationship Id="rId10" Type="http://schemas.openxmlformats.org/officeDocument/2006/relationships/hyperlink" Target="https://nwwhangarei.wordpress.com/treaty-of-waitangi-questions-answers/" TargetMode="External"/><Relationship Id="rId19" Type="http://schemas.openxmlformats.org/officeDocument/2006/relationships/hyperlink" Target="https://waitangitribunal.govt.nz/news/report-on-stage-one-of-health-services-and-outcomes-releas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t.nz/our-work/populations/maori-health/maori-health-models/maori-health-models-te-whare-tapa-wha" TargetMode="External"/><Relationship Id="rId14" Type="http://schemas.openxmlformats.org/officeDocument/2006/relationships/hyperlink" Target="https://nwo.org.nz/resources/documentary-on-te-tiriti-o-waitangi-from-france-in-english/" TargetMode="External"/><Relationship Id="rId22" Type="http://schemas.openxmlformats.org/officeDocument/2006/relationships/hyperlink" Target="https://www.rnz.co.nz/programmes/land-of-the-long-white-clo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Miller</dc:creator>
  <cp:keywords/>
  <dc:description/>
  <cp:lastModifiedBy>Tim Friedlander</cp:lastModifiedBy>
  <cp:revision>4</cp:revision>
  <dcterms:created xsi:type="dcterms:W3CDTF">2021-10-28T09:30:00Z</dcterms:created>
  <dcterms:modified xsi:type="dcterms:W3CDTF">2021-11-09T22:24:00Z</dcterms:modified>
</cp:coreProperties>
</file>